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0D95F" w14:textId="77777777" w:rsidR="00C312B0" w:rsidRPr="00C312B0" w:rsidRDefault="00C312B0" w:rsidP="00C312B0">
      <w:pPr>
        <w:spacing w:before="100" w:beforeAutospacing="1" w:after="100" w:afterAutospacing="1" w:line="240" w:lineRule="auto"/>
        <w:outlineLvl w:val="1"/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</w:pPr>
      <w:r w:rsidRPr="00C312B0"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 xml:space="preserve">Plastová zátěžová zatravňovací </w:t>
      </w:r>
      <w:proofErr w:type="gramStart"/>
      <w:r w:rsidRPr="00C312B0"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>dlažba - délka</w:t>
      </w:r>
      <w:proofErr w:type="gramEnd"/>
      <w:r w:rsidRPr="00C312B0"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 xml:space="preserve"> 80 cm, šířka 60 cm a výška 4,3 cm</w:t>
      </w:r>
    </w:p>
    <w:p w14:paraId="0EFFE609" w14:textId="77777777" w:rsidR="00C312B0" w:rsidRPr="00C312B0" w:rsidRDefault="00C312B0" w:rsidP="00C312B0">
      <w:pPr>
        <w:spacing w:after="168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C312B0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Podlahový zátěžový rošt s nosností až 3,5 tuny na 1 dm² lze využít např. na vytvoření parkovišť, příjezdů do garáží, chodníků, zpevnění a zatravnění svahů. Rošt je vhodný i pod těžkou techniku.</w:t>
      </w:r>
    </w:p>
    <w:p w14:paraId="0A28968E" w14:textId="77777777" w:rsidR="00C312B0" w:rsidRPr="00C312B0" w:rsidRDefault="00C312B0" w:rsidP="00C312B0">
      <w:pPr>
        <w:spacing w:after="168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C312B0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Zátěžový rošt nabízí chemickou stálost, nesnadnou hořlavost, snadnou údržbu a rychlou montáž a demontáž.</w:t>
      </w:r>
    </w:p>
    <w:p w14:paraId="52246A4D" w14:textId="77777777" w:rsidR="00C312B0" w:rsidRPr="00C312B0" w:rsidRDefault="00C312B0" w:rsidP="00C312B0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</w:pPr>
      <w:r w:rsidRPr="00C312B0"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  <w:t>Nejčastější použití</w:t>
      </w:r>
    </w:p>
    <w:p w14:paraId="5A0EE5F6" w14:textId="77777777" w:rsidR="00C312B0" w:rsidRPr="00C312B0" w:rsidRDefault="00C312B0" w:rsidP="00C312B0">
      <w:pPr>
        <w:numPr>
          <w:ilvl w:val="0"/>
          <w:numId w:val="1"/>
        </w:num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C312B0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parkoviště, parkovací stání, příjezdy do garáží</w:t>
      </w:r>
    </w:p>
    <w:p w14:paraId="0898EDFB" w14:textId="77777777" w:rsidR="00C312B0" w:rsidRPr="00C312B0" w:rsidRDefault="00C312B0" w:rsidP="00C312B0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C312B0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možnost použití LED panelů na prosvícení parkovacích míst</w:t>
      </w:r>
    </w:p>
    <w:p w14:paraId="6DEE60F7" w14:textId="77777777" w:rsidR="00C312B0" w:rsidRPr="00C312B0" w:rsidRDefault="00C312B0" w:rsidP="00C312B0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C312B0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vjezdy, cesty, chodníky</w:t>
      </w:r>
    </w:p>
    <w:p w14:paraId="6D0AD911" w14:textId="77777777" w:rsidR="00C312B0" w:rsidRPr="00C312B0" w:rsidRDefault="00C312B0" w:rsidP="00C312B0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C312B0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parkové úpravy, odstavné plochy</w:t>
      </w:r>
    </w:p>
    <w:p w14:paraId="54364C66" w14:textId="77777777" w:rsidR="00C312B0" w:rsidRPr="00C312B0" w:rsidRDefault="00C312B0" w:rsidP="00C312B0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C312B0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účelové zpevnění svahů a břehů řek</w:t>
      </w:r>
    </w:p>
    <w:p w14:paraId="421DBC32" w14:textId="77777777" w:rsidR="00C312B0" w:rsidRPr="00C312B0" w:rsidRDefault="00C312B0" w:rsidP="00C312B0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C312B0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eventy, stavby</w:t>
      </w:r>
    </w:p>
    <w:p w14:paraId="09C9AD86" w14:textId="77777777" w:rsidR="00C312B0" w:rsidRPr="00C312B0" w:rsidRDefault="00C312B0" w:rsidP="00C312B0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C312B0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ochrana proti erozi</w:t>
      </w:r>
    </w:p>
    <w:p w14:paraId="19129B9D" w14:textId="77777777" w:rsidR="00C312B0" w:rsidRPr="00C312B0" w:rsidRDefault="00C312B0" w:rsidP="00C312B0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</w:pPr>
      <w:r w:rsidRPr="00C312B0"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  <w:t>Vlastnosti</w:t>
      </w:r>
    </w:p>
    <w:p w14:paraId="79E896C5" w14:textId="77777777" w:rsidR="00C312B0" w:rsidRPr="00C312B0" w:rsidRDefault="00C312B0" w:rsidP="00C312B0">
      <w:pPr>
        <w:numPr>
          <w:ilvl w:val="0"/>
          <w:numId w:val="2"/>
        </w:num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C312B0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chemická stálost</w:t>
      </w:r>
    </w:p>
    <w:p w14:paraId="6AED015E" w14:textId="77777777" w:rsidR="00C312B0" w:rsidRPr="00C312B0" w:rsidRDefault="00C312B0" w:rsidP="00C312B0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C312B0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nesnadná hořlavost</w:t>
      </w:r>
    </w:p>
    <w:p w14:paraId="215A7274" w14:textId="77777777" w:rsidR="00C312B0" w:rsidRPr="00C312B0" w:rsidRDefault="00C312B0" w:rsidP="00C312B0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C312B0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rychlá montáž a demontáž</w:t>
      </w:r>
    </w:p>
    <w:p w14:paraId="25E596FF" w14:textId="77777777" w:rsidR="00C312B0" w:rsidRPr="00C312B0" w:rsidRDefault="00C312B0" w:rsidP="00C312B0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C312B0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lze kombinovat s dalšími zámkovými podlahovými deskami</w:t>
      </w:r>
    </w:p>
    <w:p w14:paraId="73DE79B8" w14:textId="77777777" w:rsidR="00C312B0" w:rsidRPr="00C312B0" w:rsidRDefault="00C312B0" w:rsidP="00C312B0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</w:pPr>
      <w:r w:rsidRPr="00C312B0"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  <w:t>Technický popis</w:t>
      </w:r>
    </w:p>
    <w:p w14:paraId="38F073D1" w14:textId="77777777" w:rsidR="00C312B0" w:rsidRPr="00C312B0" w:rsidRDefault="00C312B0" w:rsidP="00C312B0">
      <w:pPr>
        <w:numPr>
          <w:ilvl w:val="0"/>
          <w:numId w:val="3"/>
        </w:num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C312B0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délka: 80 cm</w:t>
      </w:r>
    </w:p>
    <w:p w14:paraId="7B97E905" w14:textId="77777777" w:rsidR="00C312B0" w:rsidRPr="00C312B0" w:rsidRDefault="00C312B0" w:rsidP="00C312B0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C312B0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šířka: 60 cm</w:t>
      </w:r>
    </w:p>
    <w:p w14:paraId="0DD36BB1" w14:textId="77777777" w:rsidR="00C312B0" w:rsidRPr="00C312B0" w:rsidRDefault="00C312B0" w:rsidP="00C312B0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C312B0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výška: 4,3 cm</w:t>
      </w:r>
    </w:p>
    <w:p w14:paraId="02D716FB" w14:textId="77777777" w:rsidR="00C312B0" w:rsidRPr="00C312B0" w:rsidRDefault="00C312B0" w:rsidP="00C312B0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C312B0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nášlapná plocha: 76 x 56 cm</w:t>
      </w:r>
    </w:p>
    <w:p w14:paraId="10995F12" w14:textId="77777777" w:rsidR="00C312B0" w:rsidRPr="00C312B0" w:rsidRDefault="00C312B0" w:rsidP="00C312B0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C312B0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rozměr oka: cca 6,8 x 6,4 cm</w:t>
      </w:r>
    </w:p>
    <w:p w14:paraId="66E0FEBF" w14:textId="77777777" w:rsidR="00C312B0" w:rsidRPr="00C312B0" w:rsidRDefault="00C312B0" w:rsidP="00C312B0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C312B0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hmotnost: 11 kg</w:t>
      </w:r>
    </w:p>
    <w:p w14:paraId="6099C19F" w14:textId="77777777" w:rsidR="00C312B0" w:rsidRPr="00C312B0" w:rsidRDefault="00C312B0" w:rsidP="00C312B0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C312B0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nosnost 3,5 t/1 dm²</w:t>
      </w:r>
    </w:p>
    <w:p w14:paraId="05A5E19C" w14:textId="77777777" w:rsidR="00C312B0" w:rsidRPr="00C312B0" w:rsidRDefault="00C312B0" w:rsidP="00C312B0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C312B0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množství na paletě: 60 ks</w:t>
      </w:r>
    </w:p>
    <w:p w14:paraId="47CCBFEA" w14:textId="77777777" w:rsidR="00C312B0" w:rsidRPr="00C312B0" w:rsidRDefault="00C312B0" w:rsidP="00C312B0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</w:pPr>
      <w:r w:rsidRPr="00C312B0"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  <w:t>Montáž / instalace</w:t>
      </w:r>
    </w:p>
    <w:p w14:paraId="14EB4E39" w14:textId="77777777" w:rsidR="00C312B0" w:rsidRPr="00C312B0" w:rsidRDefault="00C312B0" w:rsidP="00C312B0">
      <w:pPr>
        <w:spacing w:after="168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C312B0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lastRenderedPageBreak/>
        <w:t>Upevnění na principu zámku. Desky se vždy pokládají na vazbu viz. obrázek v galerii. Materiály používané k montáži:</w:t>
      </w:r>
    </w:p>
    <w:p w14:paraId="2224AEDC" w14:textId="77777777" w:rsidR="00C312B0" w:rsidRPr="00C312B0" w:rsidRDefault="00C312B0" w:rsidP="00C312B0">
      <w:pPr>
        <w:numPr>
          <w:ilvl w:val="0"/>
          <w:numId w:val="4"/>
        </w:num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proofErr w:type="spellStart"/>
      <w:r w:rsidRPr="00C312B0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naklepávací</w:t>
      </w:r>
      <w:proofErr w:type="spellEnd"/>
      <w:r w:rsidRPr="00C312B0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 šrouby s hmoždinkami a podložkami</w:t>
      </w:r>
    </w:p>
    <w:p w14:paraId="7454F2B4" w14:textId="77777777" w:rsidR="00C312B0" w:rsidRPr="00C312B0" w:rsidRDefault="00C312B0" w:rsidP="00C312B0">
      <w:pPr>
        <w:numPr>
          <w:ilvl w:val="0"/>
          <w:numId w:val="4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C312B0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lepidlo Mamut</w:t>
      </w:r>
    </w:p>
    <w:p w14:paraId="79EFD9D9" w14:textId="77777777" w:rsidR="00C312B0" w:rsidRPr="00C312B0" w:rsidRDefault="00C312B0" w:rsidP="00C312B0">
      <w:pPr>
        <w:numPr>
          <w:ilvl w:val="0"/>
          <w:numId w:val="4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C312B0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polyuretanový tmel PU50</w:t>
      </w:r>
    </w:p>
    <w:p w14:paraId="201E45A2" w14:textId="77777777" w:rsidR="002E0B2B" w:rsidRDefault="002E0B2B"/>
    <w:sectPr w:rsidR="002E0B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E94CE9"/>
    <w:multiLevelType w:val="multilevel"/>
    <w:tmpl w:val="B23C5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D804B67"/>
    <w:multiLevelType w:val="multilevel"/>
    <w:tmpl w:val="D682B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8C86080"/>
    <w:multiLevelType w:val="multilevel"/>
    <w:tmpl w:val="AA748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DA86F76"/>
    <w:multiLevelType w:val="multilevel"/>
    <w:tmpl w:val="96525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855611419">
    <w:abstractNumId w:val="0"/>
  </w:num>
  <w:num w:numId="2" w16cid:durableId="116142019">
    <w:abstractNumId w:val="2"/>
  </w:num>
  <w:num w:numId="3" w16cid:durableId="90517429">
    <w:abstractNumId w:val="3"/>
  </w:num>
  <w:num w:numId="4" w16cid:durableId="14249163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2B0"/>
    <w:rsid w:val="002E0B2B"/>
    <w:rsid w:val="0045619F"/>
    <w:rsid w:val="00C312B0"/>
    <w:rsid w:val="00CF4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1BCC1"/>
  <w15:chartTrackingRefBased/>
  <w15:docId w15:val="{C4C743D7-E2CF-4FC2-8169-05F0827AC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F449D"/>
  </w:style>
  <w:style w:type="paragraph" w:styleId="Nadpis1">
    <w:name w:val="heading 1"/>
    <w:basedOn w:val="Normln"/>
    <w:next w:val="Normln"/>
    <w:link w:val="Nadpis1Char"/>
    <w:uiPriority w:val="9"/>
    <w:qFormat/>
    <w:rsid w:val="0045619F"/>
    <w:pPr>
      <w:outlineLvl w:val="0"/>
    </w:pPr>
    <w:rPr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5619F"/>
    <w:pPr>
      <w:outlineLvl w:val="1"/>
    </w:pPr>
    <w:rPr>
      <w:b/>
      <w:bCs/>
    </w:rPr>
  </w:style>
  <w:style w:type="paragraph" w:styleId="Nadpis3">
    <w:name w:val="heading 3"/>
    <w:basedOn w:val="Normln"/>
    <w:link w:val="Nadpis3Char"/>
    <w:uiPriority w:val="9"/>
    <w:qFormat/>
    <w:rsid w:val="00C312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5619F"/>
    <w:rPr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45619F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rsid w:val="00C312B0"/>
    <w:rPr>
      <w:rFonts w:ascii="Times New Roman" w:eastAsia="Times New Roman" w:hAnsi="Times New Roman" w:cs="Times New Roman"/>
      <w:b/>
      <w:bCs/>
      <w:kern w:val="0"/>
      <w:sz w:val="27"/>
      <w:szCs w:val="27"/>
      <w:lang w:eastAsia="cs-CZ"/>
      <w14:ligatures w14:val="none"/>
    </w:rPr>
  </w:style>
  <w:style w:type="paragraph" w:styleId="Normlnweb">
    <w:name w:val="Normal (Web)"/>
    <w:basedOn w:val="Normln"/>
    <w:uiPriority w:val="99"/>
    <w:semiHidden/>
    <w:unhideWhenUsed/>
    <w:rsid w:val="00C31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6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26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167</Words>
  <Characters>986</Characters>
  <Application>Microsoft Office Word</Application>
  <DocSecurity>0</DocSecurity>
  <Lines>8</Lines>
  <Paragraphs>2</Paragraphs>
  <ScaleCrop>false</ScaleCrop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Barth</dc:creator>
  <cp:keywords/>
  <dc:description/>
  <cp:lastModifiedBy>Stanislav Barth</cp:lastModifiedBy>
  <cp:revision>1</cp:revision>
  <dcterms:created xsi:type="dcterms:W3CDTF">2023-11-29T08:35:00Z</dcterms:created>
  <dcterms:modified xsi:type="dcterms:W3CDTF">2023-11-29T08:35:00Z</dcterms:modified>
</cp:coreProperties>
</file>