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7944C" w14:textId="77777777" w:rsidR="003C4B6D" w:rsidRPr="003C4B6D" w:rsidRDefault="003C4B6D" w:rsidP="003C4B6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</w:pPr>
      <w:r w:rsidRPr="003C4B6D">
        <w:rPr>
          <w:rFonts w:ascii="Open Sans" w:eastAsia="Times New Roman" w:hAnsi="Open Sans" w:cs="Open Sans"/>
          <w:b/>
          <w:bCs/>
          <w:color w:val="111111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Antivibrační tlumící rohož FLOMA S850</w:t>
      </w:r>
      <w:r w:rsidRPr="003C4B6D"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  <w:t xml:space="preserve"> je </w:t>
      </w:r>
      <w:proofErr w:type="spellStart"/>
      <w:r w:rsidRPr="003C4B6D"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  <w:t>elastomerická</w:t>
      </w:r>
      <w:proofErr w:type="spellEnd"/>
      <w:r w:rsidRPr="003C4B6D"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  <w:t xml:space="preserve"> deska vyrobena ze směsi </w:t>
      </w:r>
      <w:r w:rsidRPr="003C4B6D">
        <w:rPr>
          <w:rFonts w:ascii="Open Sans" w:eastAsia="Times New Roman" w:hAnsi="Open Sans" w:cs="Open Sans"/>
          <w:b/>
          <w:bCs/>
          <w:color w:val="111111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pryžového granulátu SBR</w:t>
      </w:r>
      <w:r w:rsidRPr="003C4B6D"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  <w:t> a </w:t>
      </w:r>
      <w:r w:rsidRPr="003C4B6D">
        <w:rPr>
          <w:rFonts w:ascii="Open Sans" w:eastAsia="Times New Roman" w:hAnsi="Open Sans" w:cs="Open Sans"/>
          <w:b/>
          <w:bCs/>
          <w:color w:val="111111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polyuretanového pojiva.</w:t>
      </w:r>
      <w:r w:rsidRPr="003C4B6D"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  <w:t> Díky tomuto složení perfektně slouží jako ochrana proti chvění, vibracím a také jako izolace budov, vozovek, pilířů a nosníků.</w:t>
      </w:r>
    </w:p>
    <w:p w14:paraId="3480D970" w14:textId="77777777" w:rsidR="003C4B6D" w:rsidRPr="003C4B6D" w:rsidRDefault="003C4B6D" w:rsidP="003C4B6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</w:pPr>
      <w:r w:rsidRPr="003C4B6D"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  <w:t>Svými vlastnostmi výrazně zvyšuje odolnost stavebních konstrukcí </w:t>
      </w:r>
      <w:r w:rsidRPr="003C4B6D">
        <w:rPr>
          <w:rFonts w:ascii="Open Sans" w:eastAsia="Times New Roman" w:hAnsi="Open Sans" w:cs="Open Sans"/>
          <w:b/>
          <w:bCs/>
          <w:color w:val="111111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vůči namáhání a otřesům</w:t>
      </w:r>
      <w:r w:rsidRPr="003C4B6D"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  <w:t>. Nejčastější využití tato rohož nalezne ve stavebnictví, zásluhou své praktičnosti však nalezne uplatnění i jako gumová podložka do hal a tělocvičen, obložení střelnic nebo jako podkladová, dilatační, dělící a protiskluzová deska. Tato tlumící rohož není vhodná jako finální vrstva podlahy.</w:t>
      </w:r>
    </w:p>
    <w:p w14:paraId="4E226F82" w14:textId="0AAC5092" w:rsidR="003C4B6D" w:rsidRDefault="003C4B6D" w:rsidP="003C4B6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</w:pPr>
      <w:r w:rsidRPr="003C4B6D">
        <w:rPr>
          <w:rFonts w:ascii="Open Sans" w:eastAsia="Times New Roman" w:hAnsi="Open Sans" w:cs="Open Sans"/>
          <w:b/>
          <w:bCs/>
          <w:color w:val="111111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U tohoto typu S850 proběhly specifické technické zkoušky a splňuje určité certifikace</w:t>
      </w:r>
      <w:r w:rsidRPr="003C4B6D"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  <w:t xml:space="preserve">. </w:t>
      </w:r>
    </w:p>
    <w:p w14:paraId="6011B87D" w14:textId="77777777" w:rsidR="003C4B6D" w:rsidRPr="003C4B6D" w:rsidRDefault="003C4B6D" w:rsidP="003C4B6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</w:pPr>
    </w:p>
    <w:p w14:paraId="1A1CB58E" w14:textId="77777777" w:rsidR="003C4B6D" w:rsidRPr="003C4B6D" w:rsidRDefault="003C4B6D" w:rsidP="003C4B6D">
      <w:pPr>
        <w:shd w:val="clear" w:color="auto" w:fill="FFFFFF"/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</w:pPr>
      <w:r w:rsidRPr="003C4B6D"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  <w:t>Antivibrační rohož si v případě potřeby můžete nařezat do požadovaného rozměru za pomocí odlamovacího nože, případně jakýmkoliv ostrým nožem.</w:t>
      </w:r>
    </w:p>
    <w:p w14:paraId="419A838B" w14:textId="77777777" w:rsidR="003C4B6D" w:rsidRPr="003C4B6D" w:rsidRDefault="003C4B6D" w:rsidP="003C4B6D">
      <w:pPr>
        <w:shd w:val="clear" w:color="auto" w:fill="FFFFFF"/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3C4B6D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5FB5306E" w14:textId="77777777" w:rsidR="003C4B6D" w:rsidRPr="003C4B6D" w:rsidRDefault="003C4B6D" w:rsidP="003C4B6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</w:pPr>
      <w:r w:rsidRPr="003C4B6D"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  <w:t>univerzální tlumící, protihluková a antivibrační deska</w:t>
      </w:r>
    </w:p>
    <w:p w14:paraId="450FC9FF" w14:textId="77777777" w:rsidR="003C4B6D" w:rsidRPr="003C4B6D" w:rsidRDefault="003C4B6D" w:rsidP="003C4B6D">
      <w:pPr>
        <w:numPr>
          <w:ilvl w:val="0"/>
          <w:numId w:val="1"/>
        </w:numPr>
        <w:shd w:val="clear" w:color="auto" w:fill="FFFFFF"/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</w:pPr>
      <w:r w:rsidRPr="003C4B6D"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  <w:t>izolace budov, vozovek, pilířů a nosníků, uložení průmyslových strojů</w:t>
      </w:r>
    </w:p>
    <w:p w14:paraId="09C513E8" w14:textId="77777777" w:rsidR="003C4B6D" w:rsidRPr="003C4B6D" w:rsidRDefault="003C4B6D" w:rsidP="003C4B6D">
      <w:pPr>
        <w:numPr>
          <w:ilvl w:val="0"/>
          <w:numId w:val="1"/>
        </w:numPr>
        <w:shd w:val="clear" w:color="auto" w:fill="FFFFFF"/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</w:pPr>
      <w:r w:rsidRPr="003C4B6D"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  <w:t>podkladová, dilatační, dělící a protiskluzová deska</w:t>
      </w:r>
    </w:p>
    <w:p w14:paraId="68995DB5" w14:textId="77777777" w:rsidR="003C4B6D" w:rsidRPr="003C4B6D" w:rsidRDefault="003C4B6D" w:rsidP="003C4B6D">
      <w:pPr>
        <w:numPr>
          <w:ilvl w:val="0"/>
          <w:numId w:val="1"/>
        </w:numPr>
        <w:shd w:val="clear" w:color="auto" w:fill="FFFFFF"/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</w:pPr>
      <w:r w:rsidRPr="003C4B6D"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  <w:t>gumová podložka pod sportovní systémy do hal a tělocvičen</w:t>
      </w:r>
    </w:p>
    <w:p w14:paraId="5EACCBF5" w14:textId="77777777" w:rsidR="003C4B6D" w:rsidRPr="003C4B6D" w:rsidRDefault="003C4B6D" w:rsidP="003C4B6D">
      <w:pPr>
        <w:numPr>
          <w:ilvl w:val="0"/>
          <w:numId w:val="1"/>
        </w:numPr>
        <w:shd w:val="clear" w:color="auto" w:fill="FFFFFF"/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</w:pPr>
      <w:proofErr w:type="spellStart"/>
      <w:r w:rsidRPr="003C4B6D"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  <w:t>elastomerické</w:t>
      </w:r>
      <w:proofErr w:type="spellEnd"/>
      <w:r w:rsidRPr="003C4B6D"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  <w:t xml:space="preserve"> rohože, </w:t>
      </w:r>
      <w:proofErr w:type="spellStart"/>
      <w:r w:rsidRPr="003C4B6D"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  <w:t>podštěrkové</w:t>
      </w:r>
      <w:proofErr w:type="spellEnd"/>
      <w:r w:rsidRPr="003C4B6D"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  <w:t xml:space="preserve"> rohože</w:t>
      </w:r>
    </w:p>
    <w:p w14:paraId="261962BA" w14:textId="77777777" w:rsidR="003C4B6D" w:rsidRPr="003C4B6D" w:rsidRDefault="003C4B6D" w:rsidP="003C4B6D">
      <w:pPr>
        <w:numPr>
          <w:ilvl w:val="0"/>
          <w:numId w:val="1"/>
        </w:numPr>
        <w:shd w:val="clear" w:color="auto" w:fill="FFFFFF"/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</w:pPr>
      <w:r w:rsidRPr="003C4B6D"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  <w:t>obložení střelnic</w:t>
      </w:r>
    </w:p>
    <w:p w14:paraId="36ED428D" w14:textId="77777777" w:rsidR="003C4B6D" w:rsidRPr="003C4B6D" w:rsidRDefault="003C4B6D" w:rsidP="003C4B6D">
      <w:pPr>
        <w:shd w:val="clear" w:color="auto" w:fill="FFFFFF"/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3C4B6D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471EF1EA" w14:textId="77777777" w:rsidR="003C4B6D" w:rsidRPr="003C4B6D" w:rsidRDefault="003C4B6D" w:rsidP="003C4B6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</w:pPr>
      <w:r w:rsidRPr="003C4B6D"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  <w:t>antivibrační, tlumící a protihluková</w:t>
      </w:r>
    </w:p>
    <w:p w14:paraId="09337DEB" w14:textId="77777777" w:rsidR="003C4B6D" w:rsidRPr="003C4B6D" w:rsidRDefault="003C4B6D" w:rsidP="003C4B6D">
      <w:pPr>
        <w:numPr>
          <w:ilvl w:val="0"/>
          <w:numId w:val="2"/>
        </w:numPr>
        <w:shd w:val="clear" w:color="auto" w:fill="FFFFFF"/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</w:pPr>
      <w:r w:rsidRPr="003C4B6D"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  <w:t>dělící, dilatační a podkladová</w:t>
      </w:r>
    </w:p>
    <w:p w14:paraId="17726708" w14:textId="77777777" w:rsidR="003C4B6D" w:rsidRPr="003C4B6D" w:rsidRDefault="003C4B6D" w:rsidP="003C4B6D">
      <w:pPr>
        <w:numPr>
          <w:ilvl w:val="0"/>
          <w:numId w:val="2"/>
        </w:numPr>
        <w:shd w:val="clear" w:color="auto" w:fill="FFFFFF"/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</w:pPr>
      <w:proofErr w:type="spellStart"/>
      <w:r w:rsidRPr="003C4B6D"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  <w:t>elastomerická</w:t>
      </w:r>
      <w:proofErr w:type="spellEnd"/>
    </w:p>
    <w:p w14:paraId="1AE75C66" w14:textId="77777777" w:rsidR="003C4B6D" w:rsidRPr="003C4B6D" w:rsidRDefault="003C4B6D" w:rsidP="003C4B6D">
      <w:pPr>
        <w:numPr>
          <w:ilvl w:val="0"/>
          <w:numId w:val="2"/>
        </w:numPr>
        <w:shd w:val="clear" w:color="auto" w:fill="FFFFFF"/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</w:pPr>
      <w:r w:rsidRPr="003C4B6D"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  <w:t>protiskluzová</w:t>
      </w:r>
    </w:p>
    <w:p w14:paraId="38D07B43" w14:textId="77777777" w:rsidR="003C4B6D" w:rsidRPr="003C4B6D" w:rsidRDefault="003C4B6D" w:rsidP="003C4B6D">
      <w:pPr>
        <w:numPr>
          <w:ilvl w:val="0"/>
          <w:numId w:val="2"/>
        </w:numPr>
        <w:shd w:val="clear" w:color="auto" w:fill="FFFFFF"/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</w:pPr>
      <w:r w:rsidRPr="003C4B6D"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  <w:t>univerzální</w:t>
      </w:r>
    </w:p>
    <w:p w14:paraId="31159ABF" w14:textId="77777777" w:rsidR="003C4B6D" w:rsidRPr="003C4B6D" w:rsidRDefault="003C4B6D" w:rsidP="003C4B6D">
      <w:pPr>
        <w:numPr>
          <w:ilvl w:val="0"/>
          <w:numId w:val="2"/>
        </w:numPr>
        <w:shd w:val="clear" w:color="auto" w:fill="FFFFFF"/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</w:pPr>
      <w:r w:rsidRPr="003C4B6D"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  <w:t>odolné vůči vlhkosti, teplotě, prašnosti</w:t>
      </w:r>
    </w:p>
    <w:p w14:paraId="24DE7053" w14:textId="77777777" w:rsidR="003C4B6D" w:rsidRPr="003C4B6D" w:rsidRDefault="003C4B6D" w:rsidP="003C4B6D">
      <w:pPr>
        <w:shd w:val="clear" w:color="auto" w:fill="FFFFFF"/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3C4B6D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0487D8F4" w14:textId="77777777" w:rsidR="003C4B6D" w:rsidRPr="003C4B6D" w:rsidRDefault="003C4B6D" w:rsidP="003C4B6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</w:pPr>
      <w:r w:rsidRPr="003C4B6D"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  <w:t>materiál: gumový SBR granulát a polyuretanové pojivo</w:t>
      </w:r>
    </w:p>
    <w:p w14:paraId="6A9AAFFA" w14:textId="77777777" w:rsidR="003C4B6D" w:rsidRPr="003C4B6D" w:rsidRDefault="003C4B6D" w:rsidP="003C4B6D">
      <w:pPr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</w:pPr>
      <w:r w:rsidRPr="003C4B6D"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  <w:t>barva: černá</w:t>
      </w:r>
    </w:p>
    <w:p w14:paraId="4B5DF185" w14:textId="77777777" w:rsidR="003C4B6D" w:rsidRPr="003C4B6D" w:rsidRDefault="003C4B6D" w:rsidP="003C4B6D">
      <w:pPr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</w:pPr>
      <w:r w:rsidRPr="003C4B6D"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  <w:t>délka: 2 m</w:t>
      </w:r>
    </w:p>
    <w:p w14:paraId="6E076423" w14:textId="77777777" w:rsidR="003C4B6D" w:rsidRPr="003C4B6D" w:rsidRDefault="003C4B6D" w:rsidP="003C4B6D">
      <w:pPr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</w:pPr>
      <w:r w:rsidRPr="003C4B6D"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  <w:t>šířka: 1 m</w:t>
      </w:r>
    </w:p>
    <w:p w14:paraId="2C999757" w14:textId="77777777" w:rsidR="003C4B6D" w:rsidRPr="003C4B6D" w:rsidRDefault="003C4B6D" w:rsidP="003C4B6D">
      <w:pPr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</w:pPr>
      <w:r w:rsidRPr="003C4B6D"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  <w:t>výška: 8 mm</w:t>
      </w:r>
    </w:p>
    <w:p w14:paraId="1B4FAB91" w14:textId="77777777" w:rsidR="003C4B6D" w:rsidRPr="003C4B6D" w:rsidRDefault="003C4B6D" w:rsidP="003C4B6D">
      <w:pPr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</w:pPr>
      <w:r w:rsidRPr="003C4B6D"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  <w:t>hmotnost: 13,6 kg</w:t>
      </w:r>
    </w:p>
    <w:p w14:paraId="5A758DAD" w14:textId="77777777" w:rsidR="003C4B6D" w:rsidRPr="003C4B6D" w:rsidRDefault="003C4B6D" w:rsidP="003C4B6D">
      <w:pPr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</w:pPr>
      <w:r w:rsidRPr="003C4B6D"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  <w:t>objemová hmotnost desky: 850 kg/m³</w:t>
      </w:r>
    </w:p>
    <w:p w14:paraId="6AC901EF" w14:textId="77777777" w:rsidR="003C4B6D" w:rsidRPr="003C4B6D" w:rsidRDefault="003C4B6D" w:rsidP="003C4B6D">
      <w:pPr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</w:pPr>
      <w:r w:rsidRPr="003C4B6D"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  <w:t xml:space="preserve">pevnost v tahu: 0,9 </w:t>
      </w:r>
      <w:proofErr w:type="spellStart"/>
      <w:r w:rsidRPr="003C4B6D"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  <w:t>MPa</w:t>
      </w:r>
      <w:proofErr w:type="spellEnd"/>
    </w:p>
    <w:p w14:paraId="3C5C10BB" w14:textId="77777777" w:rsidR="003C4B6D" w:rsidRPr="003C4B6D" w:rsidRDefault="003C4B6D" w:rsidP="003C4B6D">
      <w:pPr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</w:pPr>
      <w:r w:rsidRPr="003C4B6D"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  <w:lastRenderedPageBreak/>
        <w:t>tažnost: 61 %</w:t>
      </w:r>
    </w:p>
    <w:p w14:paraId="32FAA6C8" w14:textId="77777777" w:rsidR="003C4B6D" w:rsidRPr="003C4B6D" w:rsidRDefault="003C4B6D" w:rsidP="003C4B6D">
      <w:pPr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</w:pPr>
      <w:r w:rsidRPr="003C4B6D"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  <w:t xml:space="preserve">pevnost v tahu po uložení v oleji: 0,2 </w:t>
      </w:r>
      <w:proofErr w:type="spellStart"/>
      <w:r w:rsidRPr="003C4B6D"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  <w:t>MPa</w:t>
      </w:r>
      <w:proofErr w:type="spellEnd"/>
    </w:p>
    <w:p w14:paraId="54DD201F" w14:textId="77777777" w:rsidR="003C4B6D" w:rsidRPr="003C4B6D" w:rsidRDefault="003C4B6D" w:rsidP="003C4B6D">
      <w:pPr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</w:pPr>
      <w:r w:rsidRPr="003C4B6D"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  <w:t>změna pevnosti v tahu po uložení v oleji: - 78 %</w:t>
      </w:r>
    </w:p>
    <w:p w14:paraId="42261A75" w14:textId="77777777" w:rsidR="003C4B6D" w:rsidRPr="003C4B6D" w:rsidRDefault="003C4B6D" w:rsidP="003C4B6D">
      <w:pPr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</w:pPr>
      <w:r w:rsidRPr="003C4B6D"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  <w:t>tažnost po uložení v oleji: 30 %</w:t>
      </w:r>
    </w:p>
    <w:p w14:paraId="4AD1C223" w14:textId="77777777" w:rsidR="003C4B6D" w:rsidRPr="003C4B6D" w:rsidRDefault="003C4B6D" w:rsidP="003C4B6D">
      <w:pPr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</w:pPr>
      <w:r w:rsidRPr="003C4B6D"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  <w:t>změna tažnosti po uložení v oleji: -51 %</w:t>
      </w:r>
    </w:p>
    <w:p w14:paraId="6C118510" w14:textId="77777777" w:rsidR="003C4B6D" w:rsidRPr="003C4B6D" w:rsidRDefault="003C4B6D" w:rsidP="003C4B6D">
      <w:pPr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</w:pPr>
      <w:r w:rsidRPr="003C4B6D"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  <w:t>nasákavost vodou: 14 %</w:t>
      </w:r>
    </w:p>
    <w:p w14:paraId="772ABA89" w14:textId="77777777" w:rsidR="003C4B6D" w:rsidRPr="003C4B6D" w:rsidRDefault="003C4B6D" w:rsidP="003C4B6D">
      <w:pPr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</w:pPr>
      <w:r w:rsidRPr="003C4B6D"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  <w:t xml:space="preserve">statický modul přetvárnosti: 18,4 </w:t>
      </w:r>
      <w:proofErr w:type="spellStart"/>
      <w:r w:rsidRPr="003C4B6D"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  <w:t>MPa</w:t>
      </w:r>
      <w:proofErr w:type="spellEnd"/>
    </w:p>
    <w:p w14:paraId="3D430032" w14:textId="77777777" w:rsidR="003C4B6D" w:rsidRPr="003C4B6D" w:rsidRDefault="003C4B6D" w:rsidP="003C4B6D">
      <w:pPr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</w:pPr>
      <w:r w:rsidRPr="003C4B6D"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  <w:t>statická plošná tuhost: 0,22 N.mm³</w:t>
      </w:r>
    </w:p>
    <w:p w14:paraId="4E6B63B1" w14:textId="77777777" w:rsidR="003C4B6D" w:rsidRPr="003C4B6D" w:rsidRDefault="003C4B6D" w:rsidP="003C4B6D">
      <w:pPr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</w:pPr>
      <w:r w:rsidRPr="003C4B6D"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  <w:t>odolnost proti cyklickému zmrazování a rozmrazování: 1</w:t>
      </w:r>
    </w:p>
    <w:p w14:paraId="08DC5BDD" w14:textId="77777777" w:rsidR="003C4B6D" w:rsidRPr="003C4B6D" w:rsidRDefault="003C4B6D" w:rsidP="003C4B6D">
      <w:pPr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</w:pPr>
      <w:r w:rsidRPr="003C4B6D"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  <w:t>dlouhodobá teplotní stabilita: -30 až +80 °C</w:t>
      </w:r>
    </w:p>
    <w:p w14:paraId="08BCE99B" w14:textId="77777777" w:rsidR="003C4B6D" w:rsidRPr="003C4B6D" w:rsidRDefault="003C4B6D" w:rsidP="003C4B6D">
      <w:pPr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</w:pPr>
      <w:r w:rsidRPr="003C4B6D"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  <w:t>délková tolerance: ± 1,5 % (980-2000 mm)</w:t>
      </w:r>
    </w:p>
    <w:p w14:paraId="525A9B40" w14:textId="77777777" w:rsidR="003C4B6D" w:rsidRPr="003C4B6D" w:rsidRDefault="003C4B6D" w:rsidP="003C4B6D">
      <w:pPr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</w:pPr>
      <w:r w:rsidRPr="003C4B6D"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  <w:t>objemová tolerance: ± 5 %</w:t>
      </w:r>
    </w:p>
    <w:p w14:paraId="7902CC13" w14:textId="77777777" w:rsidR="003C4B6D" w:rsidRPr="003C4B6D" w:rsidRDefault="003C4B6D" w:rsidP="003C4B6D">
      <w:pPr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</w:pPr>
      <w:r w:rsidRPr="003C4B6D"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  <w:t>tloušťková tolerance: ± 1 mm (8-20 mm)</w:t>
      </w:r>
    </w:p>
    <w:p w14:paraId="7B5BEF55" w14:textId="77777777" w:rsidR="003C4B6D" w:rsidRPr="003C4B6D" w:rsidRDefault="003C4B6D" w:rsidP="003C4B6D">
      <w:pPr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</w:pPr>
      <w:r w:rsidRPr="003C4B6D"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  <w:t>tloušťková tolerance: ± 1,5 mm (21-60 mm)</w:t>
      </w:r>
    </w:p>
    <w:p w14:paraId="10F98897" w14:textId="77777777" w:rsidR="003C4B6D" w:rsidRPr="003C4B6D" w:rsidRDefault="003C4B6D" w:rsidP="003C4B6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</w:pPr>
      <w:r w:rsidRPr="003C4B6D"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  <w:t xml:space="preserve">reakce na oheň: </w:t>
      </w:r>
      <w:proofErr w:type="spellStart"/>
      <w:r w:rsidRPr="003C4B6D"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  <w:t>E</w:t>
      </w:r>
      <w:r w:rsidRPr="003C4B6D">
        <w:rPr>
          <w:rFonts w:ascii="Open Sans" w:eastAsia="Times New Roman" w:hAnsi="Open Sans" w:cs="Open Sans"/>
          <w:color w:val="111111"/>
          <w:kern w:val="0"/>
          <w:sz w:val="16"/>
          <w:szCs w:val="16"/>
          <w:bdr w:val="none" w:sz="0" w:space="0" w:color="auto" w:frame="1"/>
          <w:vertAlign w:val="subscript"/>
          <w:lang w:eastAsia="cs-CZ"/>
          <w14:ligatures w14:val="none"/>
        </w:rPr>
        <w:t>fl</w:t>
      </w:r>
      <w:proofErr w:type="spellEnd"/>
      <w:r w:rsidRPr="003C4B6D">
        <w:rPr>
          <w:rFonts w:ascii="Open Sans" w:eastAsia="Times New Roman" w:hAnsi="Open Sans" w:cs="Open Sans"/>
          <w:color w:val="111111"/>
          <w:kern w:val="0"/>
          <w:sz w:val="21"/>
          <w:szCs w:val="21"/>
          <w:lang w:eastAsia="cs-CZ"/>
          <w14:ligatures w14:val="none"/>
        </w:rPr>
        <w:t> (ČSN EN 13501-1 + A1)</w:t>
      </w:r>
    </w:p>
    <w:p w14:paraId="550FB7BC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13AD8"/>
    <w:multiLevelType w:val="multilevel"/>
    <w:tmpl w:val="3F00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321FFA"/>
    <w:multiLevelType w:val="multilevel"/>
    <w:tmpl w:val="EBA4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8B6B9F"/>
    <w:multiLevelType w:val="multilevel"/>
    <w:tmpl w:val="1AC8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87607736">
    <w:abstractNumId w:val="0"/>
  </w:num>
  <w:num w:numId="2" w16cid:durableId="1630894453">
    <w:abstractNumId w:val="1"/>
  </w:num>
  <w:num w:numId="3" w16cid:durableId="793714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B6D"/>
    <w:rsid w:val="002E0B2B"/>
    <w:rsid w:val="003C4B6D"/>
    <w:rsid w:val="0045619F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76BE3"/>
  <w15:chartTrackingRefBased/>
  <w15:docId w15:val="{8F1CB09B-19EB-4DA9-99EC-D9D58762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3C4B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3C4B6D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3C4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3C4B6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3C4B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7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2023-11-24T11:42:00Z</dcterms:created>
  <dcterms:modified xsi:type="dcterms:W3CDTF">2023-11-24T11:42:00Z</dcterms:modified>
</cp:coreProperties>
</file>