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3F28C" w14:textId="77777777" w:rsidR="005F1DBE" w:rsidRPr="005F1DBE" w:rsidRDefault="005F1DBE" w:rsidP="005F1DBE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</w:pPr>
      <w:r w:rsidRPr="005F1DBE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Gumová univerzální podložka FLOMA </w:t>
      </w:r>
      <w:proofErr w:type="spellStart"/>
      <w:proofErr w:type="gramStart"/>
      <w:r w:rsidRPr="005F1DBE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UniPad</w:t>
      </w:r>
      <w:proofErr w:type="spellEnd"/>
      <w:r w:rsidRPr="005F1DBE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- délka</w:t>
      </w:r>
      <w:proofErr w:type="gramEnd"/>
      <w:r w:rsidRPr="005F1DBE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60 cm, šířka 60 cm a výška 0,5 cm</w:t>
      </w:r>
    </w:p>
    <w:p w14:paraId="56DCB5B5" w14:textId="77777777" w:rsidR="005F1DBE" w:rsidRPr="005F1DBE" w:rsidRDefault="005F1DBE" w:rsidP="005F1DBE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F1DBE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Gumová univerzální podložka</w:t>
      </w:r>
      <w:r w:rsidRPr="005F1DB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 se primárně využívá ve stavebnictví, ale pro nejrůznější účely poslouží i na zahradě, v dílně či při transportu zboží.</w:t>
      </w:r>
    </w:p>
    <w:p w14:paraId="6C33BA37" w14:textId="6FACCD42" w:rsidR="005F1DBE" w:rsidRPr="005F1DBE" w:rsidRDefault="005F1DBE" w:rsidP="005F1DBE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F1DB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Nejčastěji slouží univerzální podložka z pryžového granulátu jako podložka pod rektifikační terče pod dlažbu nebo jako separační podložka mezi podlahou a terasovými rošty, dlaždicemi či prkny, kdy zabrání přímému kontaktu prvků použitých pro vytvoření terasy s podkladem, čímž utlumí kročejový zvuk, popřípadě vytvoří mezi materiály prodyšnou vrstvu, která usnadní odvětrávání podlahy. Podložky lze využít i pro vyrovnání nerovného povrchu při pokládce podlahy, terasy, podl</w:t>
      </w:r>
      <w:r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</w:t>
      </w:r>
      <w:r w:rsidRPr="005F1DB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žky před karavan apod.</w:t>
      </w:r>
    </w:p>
    <w:p w14:paraId="177BCB8A" w14:textId="77777777" w:rsidR="005F1DBE" w:rsidRPr="005F1DBE" w:rsidRDefault="005F1DBE" w:rsidP="005F1DBE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F1DB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 staveb či výrobků, kde je to žádoucí, lze podložkami separovat dva různé materiály, například dřevo a kov a vytvořit tak mezi materiály pružnou ochrannou vrstvu.</w:t>
      </w:r>
    </w:p>
    <w:p w14:paraId="033C34D8" w14:textId="7BC15A88" w:rsidR="005F1DBE" w:rsidRPr="005F1DBE" w:rsidRDefault="005F1DBE" w:rsidP="005F1DBE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F1DB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Univerzální podložky z pryžového granulátu lze použít i jako antivibrační podložky pro tlumení vibrací nejrůznějších menších strojů, například vypodložení noh kompresorů, lisů, praček, čerpadel apod. U větších strojů nebo tam, kde je žádou</w:t>
      </w:r>
      <w:r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c</w:t>
      </w:r>
      <w:r w:rsidRPr="005F1DB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í mít podloženou celou plochu stroje doporučujeme </w:t>
      </w:r>
      <w:r w:rsidRPr="005F1DBE">
        <w:rPr>
          <w:rFonts w:ascii="Open Sans" w:eastAsia="Times New Roman" w:hAnsi="Open Sans" w:cs="Open Sans"/>
          <w:kern w:val="0"/>
          <w:sz w:val="24"/>
          <w:szCs w:val="24"/>
          <w:lang w:eastAsia="cs-CZ"/>
          <w14:ligatures w14:val="none"/>
        </w:rPr>
        <w:t>využit </w:t>
      </w:r>
      <w:hyperlink r:id="rId5" w:tgtFrame="_blank" w:tooltip="antivibrační rohože" w:history="1">
        <w:r w:rsidRPr="005F1DBE">
          <w:rPr>
            <w:rFonts w:ascii="Open Sans" w:eastAsia="Times New Roman" w:hAnsi="Open Sans" w:cs="Open Sans"/>
            <w:kern w:val="0"/>
            <w:sz w:val="24"/>
            <w:szCs w:val="24"/>
            <w:bdr w:val="none" w:sz="0" w:space="0" w:color="auto" w:frame="1"/>
            <w:lang w:eastAsia="cs-CZ"/>
            <w14:ligatures w14:val="none"/>
          </w:rPr>
          <w:t>antivibrační rohože</w:t>
        </w:r>
      </w:hyperlink>
      <w:r w:rsidRPr="005F1DB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, které jsou pro tyto účely vhodnější.</w:t>
      </w:r>
    </w:p>
    <w:p w14:paraId="37C3EF6D" w14:textId="77777777" w:rsidR="005F1DBE" w:rsidRPr="005F1DBE" w:rsidRDefault="005F1DBE" w:rsidP="005F1DBE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F1DB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Podložky lze použít i pro podložení dřevěných zahradních prvků, například dřevěných truhlíků a záhonů, pro jejich separaci od zeminy, čímž se zabrání vlhnutí dřeva a prodlouží se tam jeho životnost.</w:t>
      </w:r>
    </w:p>
    <w:p w14:paraId="781F500E" w14:textId="3EF66714" w:rsidR="005F1DBE" w:rsidRPr="005F1DBE" w:rsidRDefault="005F1DBE" w:rsidP="005F1DBE">
      <w:pPr>
        <w:spacing w:after="168" w:line="240" w:lineRule="auto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5F1DB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 neposlední řadě se dají podložky využít jako ochranná proložka mezí zbožím při jeho transportu či jako protiskluzová podložka k zamezení pohybu palet při jejich převozu. Zde jsou vhodnější spíše delší podložky (pásy)</w:t>
      </w:r>
      <w:r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.</w:t>
      </w:r>
      <w:r w:rsidRPr="005F1DB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</w:t>
      </w:r>
      <w:r w:rsidRPr="005F1DBE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Nejčastější</w:t>
      </w:r>
      <w:proofErr w:type="spellEnd"/>
      <w:r w:rsidRPr="005F1DBE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 xml:space="preserve"> použití</w:t>
      </w:r>
    </w:p>
    <w:p w14:paraId="644F2278" w14:textId="77777777" w:rsidR="005F1DBE" w:rsidRPr="005F1DBE" w:rsidRDefault="005F1DBE" w:rsidP="005F1DBE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F1DB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podložka pod rektifikační terče pod dlažbu</w:t>
      </w:r>
    </w:p>
    <w:p w14:paraId="4AEA3953" w14:textId="77777777" w:rsidR="005F1DBE" w:rsidRPr="005F1DBE" w:rsidRDefault="005F1DBE" w:rsidP="005F1DBE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F1DB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tlumící a vyrovnávací podložka pod terasové podlahy</w:t>
      </w:r>
    </w:p>
    <w:p w14:paraId="16A5F5EE" w14:textId="77777777" w:rsidR="005F1DBE" w:rsidRPr="005F1DBE" w:rsidRDefault="005F1DBE" w:rsidP="005F1DBE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F1DB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ochranná pružná separační vrstva mezi dvěma druhy materiálů</w:t>
      </w:r>
    </w:p>
    <w:p w14:paraId="77D85797" w14:textId="77777777" w:rsidR="005F1DBE" w:rsidRPr="005F1DBE" w:rsidRDefault="005F1DBE" w:rsidP="005F1DBE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F1DB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utlumení kročejového zvuku a vibrací</w:t>
      </w:r>
    </w:p>
    <w:p w14:paraId="41A53B89" w14:textId="77777777" w:rsidR="005F1DBE" w:rsidRPr="005F1DBE" w:rsidRDefault="005F1DBE" w:rsidP="005F1DBE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F1DB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vyrovnání nepravidelností povrchu před pokládkou podlahy</w:t>
      </w:r>
    </w:p>
    <w:p w14:paraId="7AE9BE06" w14:textId="77777777" w:rsidR="005F1DBE" w:rsidRPr="005F1DBE" w:rsidRDefault="005F1DBE" w:rsidP="005F1DBE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F1DB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zabraňují přímému kontaktu podlahy či jiných předmětů s vodou a zemní vlhkostí</w:t>
      </w:r>
    </w:p>
    <w:p w14:paraId="742BE26A" w14:textId="77777777" w:rsidR="005F1DBE" w:rsidRPr="005F1DBE" w:rsidRDefault="005F1DBE" w:rsidP="005F1DBE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F1DB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proložka mezi </w:t>
      </w:r>
      <w:proofErr w:type="gramStart"/>
      <w:r w:rsidRPr="005F1DB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zbožím - ochrana</w:t>
      </w:r>
      <w:proofErr w:type="gramEnd"/>
      <w:r w:rsidRPr="005F1DB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při transportu</w:t>
      </w:r>
    </w:p>
    <w:p w14:paraId="5299EE9F" w14:textId="77777777" w:rsidR="005F1DBE" w:rsidRPr="005F1DBE" w:rsidRDefault="005F1DBE" w:rsidP="005F1DBE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F1DB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protiskluzová podložka k zamezení pohybu palet při jejich převozu</w:t>
      </w:r>
    </w:p>
    <w:p w14:paraId="76643C2D" w14:textId="77777777" w:rsidR="005F1DBE" w:rsidRPr="005F1DBE" w:rsidRDefault="005F1DBE" w:rsidP="005F1DBE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5F1DBE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lastRenderedPageBreak/>
        <w:t>Vlastnosti</w:t>
      </w:r>
    </w:p>
    <w:p w14:paraId="7E657232" w14:textId="77777777" w:rsidR="005F1DBE" w:rsidRPr="005F1DBE" w:rsidRDefault="005F1DBE" w:rsidP="005F1DBE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F1DB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univerzální využití, snadná manipulace, rychlá instalace</w:t>
      </w:r>
    </w:p>
    <w:p w14:paraId="14DADF14" w14:textId="77777777" w:rsidR="005F1DBE" w:rsidRPr="005F1DBE" w:rsidRDefault="005F1DBE" w:rsidP="005F1DBE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F1DB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rozměry lze snadno upravit řezáním pomocí ostrého odlamovacího nože (pro rovný řez použijte vodící lištu)</w:t>
      </w:r>
    </w:p>
    <w:p w14:paraId="2BACBFEF" w14:textId="77777777" w:rsidR="005F1DBE" w:rsidRPr="005F1DBE" w:rsidRDefault="005F1DBE" w:rsidP="005F1DBE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F1DB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dlouhá životností i v náročných venkovních </w:t>
      </w:r>
      <w:proofErr w:type="gramStart"/>
      <w:r w:rsidRPr="005F1DB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podmínkách - voděodolná</w:t>
      </w:r>
      <w:proofErr w:type="gramEnd"/>
      <w:r w:rsidRPr="005F1DB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, mrazuvzdorná, odolná proti UV záření</w:t>
      </w:r>
    </w:p>
    <w:p w14:paraId="1D4BFA1C" w14:textId="77777777" w:rsidR="005F1DBE" w:rsidRPr="005F1DBE" w:rsidRDefault="005F1DBE" w:rsidP="005F1DBE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5F1DBE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Technické údaje</w:t>
      </w:r>
    </w:p>
    <w:p w14:paraId="06C6C630" w14:textId="77777777" w:rsidR="005F1DBE" w:rsidRPr="005F1DBE" w:rsidRDefault="005F1DBE" w:rsidP="005F1DBE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F1DB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materiál: recyklovaná guma (pryžový granulát)</w:t>
      </w:r>
    </w:p>
    <w:p w14:paraId="12ADD3E4" w14:textId="77777777" w:rsidR="005F1DBE" w:rsidRPr="005F1DBE" w:rsidRDefault="005F1DBE" w:rsidP="005F1DBE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F1DB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délka: 60 cm</w:t>
      </w:r>
    </w:p>
    <w:p w14:paraId="31A68B00" w14:textId="77777777" w:rsidR="005F1DBE" w:rsidRPr="005F1DBE" w:rsidRDefault="005F1DBE" w:rsidP="005F1DBE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F1DB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šířka: 60 cm</w:t>
      </w:r>
    </w:p>
    <w:p w14:paraId="5D2F492D" w14:textId="77777777" w:rsidR="005F1DBE" w:rsidRPr="005F1DBE" w:rsidRDefault="005F1DBE" w:rsidP="005F1DBE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F1DB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výška: 0,5 cm</w:t>
      </w:r>
    </w:p>
    <w:p w14:paraId="7A173CCE" w14:textId="77777777" w:rsidR="005F1DBE" w:rsidRPr="005F1DBE" w:rsidRDefault="005F1DBE" w:rsidP="005F1DBE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F1DB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hmotnost: 1,31 kg</w:t>
      </w:r>
    </w:p>
    <w:p w14:paraId="68849588" w14:textId="77777777" w:rsidR="005F1DBE" w:rsidRPr="005F1DBE" w:rsidRDefault="005F1DBE" w:rsidP="005F1DBE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F1DB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barva: černá</w:t>
      </w:r>
    </w:p>
    <w:p w14:paraId="4169756C" w14:textId="77777777" w:rsidR="005F1DBE" w:rsidRPr="005F1DBE" w:rsidRDefault="005F1DBE" w:rsidP="005F1DBE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F1DB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objemová hmotnost: 730 kg / m³</w:t>
      </w:r>
    </w:p>
    <w:p w14:paraId="05CA831C" w14:textId="77777777" w:rsidR="005F1DBE" w:rsidRPr="005F1DBE" w:rsidRDefault="005F1DBE" w:rsidP="005F1DBE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F1DB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teplotní stabilita: -30 až +80 °C</w:t>
      </w:r>
    </w:p>
    <w:p w14:paraId="42764D64" w14:textId="77777777" w:rsidR="002E0B2B" w:rsidRDefault="002E0B2B"/>
    <w:sectPr w:rsidR="002E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D22B8"/>
    <w:multiLevelType w:val="multilevel"/>
    <w:tmpl w:val="485C5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823639"/>
    <w:multiLevelType w:val="multilevel"/>
    <w:tmpl w:val="DFD46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7EF1742"/>
    <w:multiLevelType w:val="multilevel"/>
    <w:tmpl w:val="DD221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24809410">
    <w:abstractNumId w:val="0"/>
  </w:num>
  <w:num w:numId="2" w16cid:durableId="593786767">
    <w:abstractNumId w:val="1"/>
  </w:num>
  <w:num w:numId="3" w16cid:durableId="3855723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DBE"/>
    <w:rsid w:val="002E0B2B"/>
    <w:rsid w:val="0045619F"/>
    <w:rsid w:val="005F1DBE"/>
    <w:rsid w:val="00C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57370"/>
  <w15:chartTrackingRefBased/>
  <w15:docId w15:val="{871D254C-6FCD-4235-AED8-8EE2C7DA1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449D"/>
  </w:style>
  <w:style w:type="paragraph" w:styleId="Nadpis1">
    <w:name w:val="heading 1"/>
    <w:basedOn w:val="Normln"/>
    <w:next w:val="Normln"/>
    <w:link w:val="Nadpis1Char"/>
    <w:uiPriority w:val="9"/>
    <w:qFormat/>
    <w:rsid w:val="0045619F"/>
    <w:pPr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619F"/>
    <w:pPr>
      <w:outlineLvl w:val="1"/>
    </w:pPr>
    <w:rPr>
      <w:b/>
      <w:bCs/>
    </w:rPr>
  </w:style>
  <w:style w:type="paragraph" w:styleId="Nadpis3">
    <w:name w:val="heading 3"/>
    <w:basedOn w:val="Normln"/>
    <w:link w:val="Nadpis3Char"/>
    <w:uiPriority w:val="9"/>
    <w:qFormat/>
    <w:rsid w:val="005F1D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619F"/>
    <w:rPr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5619F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5F1DBE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5F1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5F1DBE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5F1D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lomat.cz/antivibracni-rohoz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Barth</dc:creator>
  <cp:keywords/>
  <dc:description/>
  <cp:lastModifiedBy>Stanislav Barth</cp:lastModifiedBy>
  <cp:revision>1</cp:revision>
  <dcterms:created xsi:type="dcterms:W3CDTF">2023-11-28T09:17:00Z</dcterms:created>
  <dcterms:modified xsi:type="dcterms:W3CDTF">2023-11-28T09:18:00Z</dcterms:modified>
</cp:coreProperties>
</file>